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BB" w:rsidRPr="006D53BB" w:rsidRDefault="006D53BB" w:rsidP="006D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Toc477887935"/>
      <w:r>
        <w:rPr>
          <w:rFonts w:ascii="Times New Roman" w:eastAsia="Times New Roman" w:hAnsi="Times New Roman" w:cs="Times New Roman"/>
          <w:b/>
          <w:bCs/>
          <w:lang w:eastAsia="ar-SA"/>
        </w:rPr>
        <w:t>Сбор коммерческих предложений</w:t>
      </w:r>
    </w:p>
    <w:bookmarkEnd w:id="0"/>
    <w:p w:rsidR="006D53BB" w:rsidRPr="006D53BB" w:rsidRDefault="006D53BB" w:rsidP="006D53BB">
      <w:pPr>
        <w:ind w:right="-3" w:firstLine="567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 оказание услуг по организации и проведению </w:t>
      </w:r>
      <w:bookmarkStart w:id="1" w:name="_Hlk40698581"/>
      <w:r w:rsidRPr="006D53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серии мастер-классов «Эффективность самозанятого: как увлечения и хобби сделать собственным делом» для физических лиц, применяющих    специальный налоговый режим «Налог на профессиональный доход» в Волгоградской области (далее - самозанятые граждане).</w:t>
      </w:r>
    </w:p>
    <w:bookmarkEnd w:id="1"/>
    <w:p w:rsidR="006D53BB" w:rsidRPr="006D53BB" w:rsidRDefault="006D53BB" w:rsidP="006D5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Pr="006D53BB">
        <w:rPr>
          <w:rFonts w:ascii="Calibri" w:eastAsia="Calibri" w:hAnsi="Calibri" w:cs="Times New Roman"/>
          <w:color w:val="000000"/>
          <w:sz w:val="24"/>
          <w:szCs w:val="24"/>
        </w:rPr>
        <w:t>п</w:t>
      </w:r>
      <w:r w:rsidRPr="006D53B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роведение серии мастер-классов «Эффективность самозанятого: как увлечения и хобби сделать собственным делом» для самозанятых граждан, осуществляющих предпринимате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6D53B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ьскую деятельность на территории Волгоградской области.</w:t>
      </w:r>
    </w:p>
    <w:p w:rsidR="006D53BB" w:rsidRPr="006D53BB" w:rsidRDefault="006D53BB" w:rsidP="006D53B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6D53BB" w:rsidRPr="006D53BB" w:rsidRDefault="006D53BB" w:rsidP="006D53BB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6D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D53BB" w:rsidRPr="006D53BB" w:rsidRDefault="006D53BB" w:rsidP="006D53BB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самозанятые граждане, осуществляющие деятельность на территории Волгоградской области;</w:t>
      </w:r>
    </w:p>
    <w:p w:rsidR="006D53BB" w:rsidRPr="006D53BB" w:rsidRDefault="006D53BB" w:rsidP="006D53B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:rsidR="006D53BB" w:rsidRPr="006D53BB" w:rsidRDefault="006D53BB" w:rsidP="006D53BB">
      <w:pPr>
        <w:numPr>
          <w:ilvl w:val="1"/>
          <w:numId w:val="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6D5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момента заключения договора по 29.11.2024года.</w:t>
      </w:r>
    </w:p>
    <w:p w:rsidR="006D53BB" w:rsidRPr="006D53BB" w:rsidRDefault="006D53BB" w:rsidP="006D53B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4.2. Количество мероприятий и формат проведения: - 5. Формат проведения - очный. </w:t>
      </w:r>
    </w:p>
    <w:p w:rsidR="006D53BB" w:rsidRPr="006D53BB" w:rsidRDefault="006D53BB" w:rsidP="006D53B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каждого мастер-класса не менее 3 часов. </w:t>
      </w:r>
    </w:p>
    <w:p w:rsidR="006D53BB" w:rsidRPr="006D53BB" w:rsidRDefault="006D53BB" w:rsidP="006D53BB">
      <w:pPr>
        <w:numPr>
          <w:ilvl w:val="1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участия в серии мастер-классов для самозанятых граждан,</w:t>
      </w:r>
      <w:r w:rsidRPr="006D53BB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 быть привлечено не менее </w:t>
      </w:r>
      <w:r w:rsidR="007500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60</w:t>
      </w:r>
      <w:bookmarkStart w:id="2" w:name="_GoBack"/>
      <w:bookmarkEnd w:id="2"/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 Волгоградской области. На одном мероприятии не менее 10 самозанятых граждан. Требования к общему количеству иных категорий участников мероприятий не устанавливается.</w:t>
      </w:r>
    </w:p>
    <w:p w:rsidR="006D53BB" w:rsidRPr="006D53BB" w:rsidRDefault="006D53BB" w:rsidP="006D53BB">
      <w:pPr>
        <w:numPr>
          <w:ilvl w:val="0"/>
          <w:numId w:val="6"/>
        </w:numPr>
        <w:tabs>
          <w:tab w:val="left" w:pos="142"/>
          <w:tab w:val="left" w:pos="426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D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Место и время проведения мастер-класса 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- г. Волгоград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Время и место проведения каждого мастер-класса определяется Заказчиком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обязан: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5.1. В срок не позднее 3 дней с даты заключения настоящего Договора назначить и провести очную встречу с Заказчиком (представителем Заказчика) на территории Заказчика для обсуждения концепции реализации мероприятий по настоящему Договору;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5.2. В срок не позднее 5 дней с даты заключения настоящего Договора предоставить на согласование Заказчику список потенциальных экспертов, включающий не менее 10 кандидатов. Эксперты должны представлять разные категории деятельности самозанятых граждан Список должен содержать следующую информацию: ФИО эксперта, профиль деятельности, объективное обоснование выбора. В течение 2х дней Заказчик обязан согласовать/не согласовать экспертов. В случае, если предложенные Исполнителем эксперты были отклонены Заказчиком, Исполнитель обязан в течение 3 дней устранить выявленные недочеты и предоставить на согласование корректный список.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Требования к экспертам: Самозанятый; опыт ведения предпринимательской деятельности не менее 1 года; </w:t>
      </w:r>
    </w:p>
    <w:p w:rsidR="006D53BB" w:rsidRPr="006D53BB" w:rsidRDefault="006D53BB" w:rsidP="006D53BB">
      <w:pPr>
        <w:tabs>
          <w:tab w:val="left" w:pos="142"/>
          <w:tab w:val="left" w:pos="426"/>
        </w:tabs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5.3. В срок не позднее 10 дней с даты заключения настоящего Договора провести переговоры с утвержденными Заказчиком экспертами, определить темы, даты, места и время мастер-класса и предоставить на согласование Заказчику план проведения мероприятий по настоящему Договору. План должен содержать следующую </w:t>
      </w: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информацию по каждому мастер классу: тема, данные об эксперте, дата, место и время проведения, модератор (если необходим), трансфер (если необходим), питание, тайминг. Заказчик имеет право не согласовать план, внести коррективы. Исполнитель обязан исправить все недочеты не позднее, чем через 2 дня после их обнаружения. </w:t>
      </w:r>
    </w:p>
    <w:p w:rsidR="006D53BB" w:rsidRPr="006D53BB" w:rsidRDefault="006D53BB" w:rsidP="006D53BB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D53BB" w:rsidRPr="006D53BB" w:rsidRDefault="006D53BB" w:rsidP="006D53BB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Общие требования к организации мастер-класса:</w:t>
      </w:r>
    </w:p>
    <w:p w:rsidR="006D53BB" w:rsidRPr="006D53BB" w:rsidRDefault="006D53BB" w:rsidP="006D53BB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</w:t>
      </w:r>
      <w:r w:rsidRPr="006D5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для проведения мастер-класса (далее – помещение) и обеспечивает комфортное размещение не менее 30 человек с соблюдением социальной дистанции;</w:t>
      </w:r>
    </w:p>
    <w:p w:rsidR="006D53BB" w:rsidRPr="006D53BB" w:rsidRDefault="006D53BB" w:rsidP="006D53BB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Мастер-класс должен проводиться в помещении или ином открытом пространстве, пригодном для проведения мероприятий по санитарно-эпидемиологическим и техническим требованиям, в том числе: наличие большого зала с посадочными местами для всех участников (не менее 30); наличие технических средств, (компьютер или ноутбук, видеопроектор, экран); </w:t>
      </w:r>
    </w:p>
    <w:p w:rsidR="006D53BB" w:rsidRPr="006D53BB" w:rsidRDefault="006D53BB" w:rsidP="006D53BB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помещение, либо в специально отведенной зоне вне помещения, должна быть организована площадка для кофе-брейка и диспенсер с питьевой водой.</w:t>
      </w:r>
    </w:p>
    <w:p w:rsidR="006D53BB" w:rsidRPr="006D53BB" w:rsidRDefault="006D53BB" w:rsidP="006D53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полностью обеспечивает работу и оснащение площадки с привлечением ответственных лиц/администраторов площадки.</w:t>
      </w:r>
    </w:p>
    <w:p w:rsidR="006D53BB" w:rsidRPr="006D53BB" w:rsidRDefault="006D53BB" w:rsidP="006D53B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должен обеспечить всех участников информационно-методическим материалом. Наполняемость информационно - методического материала согласуются с Заказчиком в срок не позднее 14 дней с даты заключения настоящего Договора. Дизайн раздаточных материалов должен соответствовать брэнд-буку, который предоставляется Заказчиком при заключении Договора;</w:t>
      </w:r>
    </w:p>
    <w:p w:rsidR="006D53BB" w:rsidRPr="006D53BB" w:rsidRDefault="006D53BB" w:rsidP="006D53B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наличии ограничений на проведение массовых мероприятий по согласованию с Заказчиком, возможно проведение мероприятия в онлайн формате. В этом случае, Исполнитель выбирает и согласовывает с Заказчиком онлайн платформу, позволяющую одновременно участвовать не менее 30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:rsidR="006D53BB" w:rsidRPr="006D53BB" w:rsidRDefault="006D53BB" w:rsidP="006D53B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</w:t>
      </w:r>
      <w:r w:rsidRPr="006D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спикерам (экспертам) мастер-класса.</w:t>
      </w: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обеспечить участие:</w:t>
      </w:r>
    </w:p>
    <w:p w:rsidR="006D53BB" w:rsidRPr="006D53BB" w:rsidRDefault="006D53BB" w:rsidP="006D53BB">
      <w:pPr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(трех) экспертов. В качестве экспертов могут самозанятые граждане (с подтверждением успешной практики), эксперты в вопросах маркетинга и развития бизнеса.</w:t>
      </w: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Обеспечение организации участия спикеров мастер-класса, включая трансфер до места проведения и обратно, а также обеспечение возможного вознаграждения полностью является обязанностью Исполнителя договора.</w:t>
      </w: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Вопросы, которые не отрегулированы в настоящем техническом задании и возникают у Исполнителя в ходе исполнения договора, должны быть согласованы с уполномоченным представителем Заказчика. При заключении договора стороны обязаны определить сотрудников, ответственных за исполнение договора и уполномоченных на согласование вопросов по данному договору.  </w:t>
      </w: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    </w:t>
      </w:r>
      <w:r w:rsidRPr="006D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проведения мастер-класса:</w:t>
      </w:r>
    </w:p>
    <w:p w:rsidR="006D53BB" w:rsidRPr="006D53BB" w:rsidRDefault="006D53BB" w:rsidP="006D53BB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мастер-класса рекомендуется придерживаться установленного настоящим пунктом порядка и следующей программы (Таблица № 1). Исполнитель обязан согласовать с Заказчиком программу проведения каждого мероприятия не позднее чем за 7 календарных дней до даты проведения. </w:t>
      </w:r>
    </w:p>
    <w:p w:rsidR="006D53BB" w:rsidRPr="006D53BB" w:rsidRDefault="006D53BB" w:rsidP="006D53BB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программа мастер-класса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6D53BB" w:rsidRPr="006D53BB" w:rsidTr="00616AEE">
        <w:trPr>
          <w:trHeight w:val="313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блока</w:t>
            </w:r>
          </w:p>
        </w:tc>
      </w:tr>
      <w:tr w:rsidR="006D53BB" w:rsidRPr="006D53BB" w:rsidTr="00616AEE">
        <w:trPr>
          <w:trHeight w:val="326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(до начала мероприятия).</w:t>
            </w:r>
          </w:p>
        </w:tc>
      </w:tr>
      <w:tr w:rsidR="006D53BB" w:rsidRPr="006D53BB" w:rsidTr="00616AEE">
        <w:trPr>
          <w:trHeight w:val="326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минут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модератора и организаторов мероприятия.</w:t>
            </w:r>
          </w:p>
        </w:tc>
      </w:tr>
      <w:tr w:rsidR="006D53BB" w:rsidRPr="006D53BB" w:rsidTr="00616AEE">
        <w:trPr>
          <w:trHeight w:val="273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минут 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деятельности ГАУ ВО «Мой бизнес». </w:t>
            </w:r>
          </w:p>
        </w:tc>
      </w:tr>
      <w:tr w:rsidR="006D53BB" w:rsidRPr="006D53BB" w:rsidTr="00616AEE">
        <w:trPr>
          <w:trHeight w:val="563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минут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актуальности основной темы (ключевых тезисов) мастер-класса «Эффективность самозанятого: как увлечения и хобби сделать собственным делом”. Определение ожиданий участников мероприятия.</w:t>
            </w:r>
          </w:p>
        </w:tc>
      </w:tr>
      <w:tr w:rsidR="006D53BB" w:rsidRPr="006D53BB" w:rsidTr="00616AEE">
        <w:trPr>
          <w:trHeight w:val="427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90 - 120 минут.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мастер-класса. </w:t>
            </w:r>
          </w:p>
        </w:tc>
      </w:tr>
      <w:tr w:rsidR="006D53BB" w:rsidRPr="006D53BB" w:rsidTr="00616AEE">
        <w:trPr>
          <w:trHeight w:val="406"/>
        </w:trPr>
        <w:tc>
          <w:tcPr>
            <w:tcW w:w="2972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25 - 45 минут</w:t>
            </w:r>
          </w:p>
        </w:tc>
        <w:tc>
          <w:tcPr>
            <w:tcW w:w="6804" w:type="dxa"/>
          </w:tcPr>
          <w:p w:rsidR="006D53BB" w:rsidRPr="006D53BB" w:rsidRDefault="006D53BB" w:rsidP="006D53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мнениями, ответы экспертов мероприятия на вопросы участников. </w:t>
            </w:r>
          </w:p>
        </w:tc>
      </w:tr>
    </w:tbl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53BB" w:rsidRPr="006D53BB" w:rsidRDefault="006D53BB" w:rsidP="006D53BB">
      <w:pPr>
        <w:numPr>
          <w:ilvl w:val="1"/>
          <w:numId w:val="6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представления информации о мастер - классе: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</w:t>
      </w: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 до проведения мастер - класса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Заказчику.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Пресс-релиз должен содержать: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Название мероприятия;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Организатор (ЦПП);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Главная тема/цель мероприятия;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Программа мероприятия;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Спикеры;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мероприятия;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Время проведения;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Место проведения;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Контактная информация по вопросам участия в мероприятии;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Фраза: «Мероприятие реализуется центром «Мой бизнес» Волгоградской области в рамках федерального проекта «указать проект»,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области».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</w:t>
      </w:r>
      <w:proofErr w:type="spellStart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Microsoft</w:t>
      </w:r>
      <w:proofErr w:type="spellEnd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шрифт </w:t>
      </w:r>
      <w:proofErr w:type="spellStart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Times</w:t>
      </w:r>
      <w:proofErr w:type="spellEnd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Roman</w:t>
      </w:r>
      <w:proofErr w:type="spellEnd"/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Пост-релиз должен содержать: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фотографии (5 шт., качественные, горизонтальные);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принявших участие;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итоги мероприятия;</w:t>
      </w:r>
    </w:p>
    <w:p w:rsidR="006D53BB" w:rsidRPr="006D53BB" w:rsidRDefault="006D53BB" w:rsidP="006D53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ar-SA"/>
        </w:rPr>
        <w:t>- цитату основного спикера (представителя органа исполнительной власти (ОИВ), представителя ГАУ ВО «Мой бизнес»).</w:t>
      </w:r>
    </w:p>
    <w:p w:rsidR="006D53BB" w:rsidRPr="006D53BB" w:rsidRDefault="006D53BB" w:rsidP="006D53BB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993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7.  Порядок оказания и приемки услуг:</w:t>
      </w:r>
    </w:p>
    <w:p w:rsidR="006D53BB" w:rsidRPr="006D53BB" w:rsidRDefault="006D53BB" w:rsidP="006D53B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Оказание услуг осуществляется в точном соответствии с договором и настоящим Техническим заданием. </w:t>
      </w:r>
    </w:p>
    <w:p w:rsidR="006D53BB" w:rsidRPr="006D53BB" w:rsidRDefault="006D53BB" w:rsidP="006D53BB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Оказанные услуги оформляются актом оказанных услуг. Акт оказанных услуг подписывается Исполнителем и Заказчиком.</w:t>
      </w:r>
      <w:r w:rsidRPr="006D5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53BB" w:rsidRPr="006D53BB" w:rsidRDefault="006D53BB" w:rsidP="006D53BB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6D53BB" w:rsidRPr="006D53BB" w:rsidRDefault="006D53BB" w:rsidP="006D53B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75253466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bookmarkEnd w:id="3"/>
    <w:p w:rsidR="006D53BB" w:rsidRPr="006D53BB" w:rsidRDefault="006D53BB" w:rsidP="006D53BB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</w:t>
      </w:r>
      <w:proofErr w:type="spellStart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текстовых документов) и в формате </w:t>
      </w:r>
      <w:proofErr w:type="spellStart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:rsidR="006D53BB" w:rsidRPr="006D53BB" w:rsidRDefault="006D53BB" w:rsidP="006D53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:rsidR="006D53BB" w:rsidRPr="006D53BB" w:rsidRDefault="006D53BB" w:rsidP="006D53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:rsidR="006D53BB" w:rsidRPr="006D53BB" w:rsidRDefault="006D53BB" w:rsidP="006D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:rsidR="006D53BB" w:rsidRPr="006D53BB" w:rsidRDefault="006D53BB" w:rsidP="006D53BB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6D53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7" w:history="1">
        <w:r w:rsidRPr="006D53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6D53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D53BB" w:rsidRPr="006D53BB" w:rsidRDefault="006D53BB" w:rsidP="006D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резюме спикеров, бизнес – тренеров, выступающих по заявленной теме (Приложение 1 к Техническому заданию);</w:t>
      </w:r>
    </w:p>
    <w:p w:rsidR="006D53BB" w:rsidRPr="006D53BB" w:rsidRDefault="006D53BB" w:rsidP="006D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:rsidR="006D53BB" w:rsidRPr="006D53BB" w:rsidRDefault="006D53BB" w:rsidP="006D5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:rsidR="006D53BB" w:rsidRPr="006D53BB" w:rsidRDefault="006D53BB" w:rsidP="006D53B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8.Требования по каждому мероприятию:</w:t>
      </w:r>
    </w:p>
    <w:p w:rsidR="006D53BB" w:rsidRPr="006D53BB" w:rsidRDefault="006D53BB" w:rsidP="006D53BB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:rsidR="006D53BB" w:rsidRPr="006D53BB" w:rsidRDefault="006D53BB" w:rsidP="006D53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8" w:history="1">
        <w:r w:rsidRPr="006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</w:t>
        </w:r>
        <w:r w:rsidRPr="006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34@</w:t>
        </w:r>
        <w:r w:rsidRPr="006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volganet</w:t>
        </w:r>
        <w:r w:rsidRPr="006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D5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proofErr w:type="spellStart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6D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заполненную по форме Заказчика (приложение№ 2 к Техническому заданию); </w:t>
      </w:r>
    </w:p>
    <w:p w:rsidR="006D53BB" w:rsidRPr="006D53BB" w:rsidRDefault="006D53BB" w:rsidP="006D53BB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скриншоты с сайта </w:t>
      </w:r>
      <w:hyperlink r:id="rId9" w:history="1">
        <w:r w:rsidRPr="006D53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6D53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услуги);</w:t>
      </w: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6D53BB" w:rsidRPr="006D53BB" w:rsidTr="00616AEE">
        <w:tc>
          <w:tcPr>
            <w:tcW w:w="5386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D53BB">
              <w:rPr>
                <w:rFonts w:ascii="Times New Roman" w:eastAsia="Calibri" w:hAnsi="Times New Roman" w:cs="Times New Roman"/>
              </w:rPr>
              <w:t>Директор________________</w:t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>А.В</w:t>
            </w:r>
            <w:proofErr w:type="spellEnd"/>
            <w:r w:rsidRPr="006D53BB">
              <w:rPr>
                <w:rFonts w:ascii="Times New Roman" w:eastAsia="Calibri" w:hAnsi="Times New Roman" w:cs="Times New Roman"/>
                <w:b/>
                <w:bCs/>
              </w:rPr>
              <w:t xml:space="preserve">. Кравцов </w:t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8B" w:rsidRPr="00981BC7" w:rsidRDefault="00AA028B" w:rsidP="00AA028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4" w:name="_Hlk154481080"/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Срок сбора коммерческих предложений: с даты объявления по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21</w:t>
      </w: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марта</w:t>
      </w: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 (до 17.30)</w:t>
      </w:r>
    </w:p>
    <w:p w:rsidR="00AA028B" w:rsidRPr="00981BC7" w:rsidRDefault="00AA028B" w:rsidP="00AA028B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A028B" w:rsidRPr="00981BC7" w:rsidRDefault="00AA028B" w:rsidP="00AA0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zh-CN"/>
        </w:rPr>
      </w:pP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>На этапе заключения договора возможно внесение корректировок по согласованию сторон. Заявки направляются на электронный адрес: cpp34@volganet.ru.</w:t>
      </w:r>
    </w:p>
    <w:p w:rsidR="00AA028B" w:rsidRPr="00981BC7" w:rsidRDefault="00AA028B" w:rsidP="00AA028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zh-CN"/>
        </w:rPr>
      </w:pP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>Дополнительные вопросы можно уточнить в Центре поддержки предпринимательства по телефону: 32-00-06.</w:t>
      </w:r>
    </w:p>
    <w:bookmarkEnd w:id="4"/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993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 </w:t>
      </w:r>
    </w:p>
    <w:p w:rsidR="006D53BB" w:rsidRPr="006D53BB" w:rsidRDefault="006D53BB" w:rsidP="006D53BB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6D53BB" w:rsidRPr="006D53BB" w:rsidRDefault="006D53BB" w:rsidP="006D5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BB" w:rsidRPr="006D53BB" w:rsidRDefault="006D53BB" w:rsidP="006D53BB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6D53BB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6D53BB" w:rsidRPr="006D53BB" w:rsidRDefault="006D53BB" w:rsidP="006D53BB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:rsidR="006D53BB" w:rsidRPr="006D53BB" w:rsidRDefault="006D53BB" w:rsidP="006D53BB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:rsidR="006D53BB" w:rsidRPr="006D53BB" w:rsidRDefault="006D53BB" w:rsidP="006D53BB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53BB" w:rsidRPr="006D53BB" w:rsidRDefault="006D53BB" w:rsidP="006D53B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:rsidR="006D53BB" w:rsidRPr="006D53BB" w:rsidRDefault="006D53BB" w:rsidP="006D53B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53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:rsidR="006D53BB" w:rsidRPr="006D53BB" w:rsidRDefault="006D53BB" w:rsidP="006D53BB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6D53BB" w:rsidRPr="006D53BB" w:rsidTr="00616AEE">
        <w:trPr>
          <w:trHeight w:val="834"/>
        </w:trPr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6D53BB" w:rsidRPr="006D53BB" w:rsidTr="00616AEE"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D53BB" w:rsidRPr="006D53BB" w:rsidTr="00616AEE"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D53BB" w:rsidRPr="006D53BB" w:rsidTr="00616AEE"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D53BB" w:rsidRPr="006D53BB" w:rsidTr="00616AEE"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D53BB" w:rsidRPr="006D53BB" w:rsidTr="00616AEE"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6D53BB" w:rsidRPr="006D53BB" w:rsidTr="00616AEE">
        <w:tc>
          <w:tcPr>
            <w:tcW w:w="477" w:type="dxa"/>
          </w:tcPr>
          <w:p w:rsidR="006D53BB" w:rsidRPr="006D53BB" w:rsidRDefault="006D53BB" w:rsidP="006D53BB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D53BB" w:rsidRPr="006D53BB" w:rsidRDefault="006D53BB" w:rsidP="006D53BB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6D53BB" w:rsidRPr="006D53BB" w:rsidTr="00616AEE">
        <w:tc>
          <w:tcPr>
            <w:tcW w:w="5386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Заказчик: </w:t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D53BB">
              <w:rPr>
                <w:rFonts w:ascii="Times New Roman" w:eastAsia="Calibri" w:hAnsi="Times New Roman" w:cs="Times New Roman"/>
              </w:rPr>
              <w:t>Директор  _</w:t>
            </w:r>
            <w:proofErr w:type="gramEnd"/>
            <w:r w:rsidRPr="006D53BB">
              <w:rPr>
                <w:rFonts w:ascii="Times New Roman" w:eastAsia="Calibri" w:hAnsi="Times New Roman" w:cs="Times New Roman"/>
              </w:rPr>
              <w:t>__________________</w:t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 xml:space="preserve"> А.В. Кравцов</w:t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D53BB" w:rsidRPr="006D53BB" w:rsidRDefault="006D53BB" w:rsidP="006D53BB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6D53BB" w:rsidRPr="006D53BB" w:rsidRDefault="006D53BB" w:rsidP="006D53B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D53BB" w:rsidRPr="006D53BB" w:rsidSect="006D53BB">
          <w:headerReference w:type="default" r:id="rId10"/>
          <w:pgSz w:w="11906" w:h="16838"/>
          <w:pgMar w:top="1134" w:right="992" w:bottom="1843" w:left="1418" w:header="709" w:footer="709" w:gutter="0"/>
          <w:cols w:space="708"/>
          <w:docGrid w:linePitch="360"/>
        </w:sectPr>
      </w:pPr>
    </w:p>
    <w:p w:rsidR="006D53BB" w:rsidRPr="006D53BB" w:rsidRDefault="006D53BB" w:rsidP="006D53BB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Hlk75254536"/>
      <w:bookmarkStart w:id="6" w:name="_Hlk75252438"/>
      <w:r w:rsidRPr="006D53B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:rsidR="006D53BB" w:rsidRPr="006D53BB" w:rsidRDefault="006D53BB" w:rsidP="006D53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6D53BB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:rsidR="006D53BB" w:rsidRPr="006D53BB" w:rsidRDefault="006D53BB" w:rsidP="006D53B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6D53BB" w:rsidRPr="006D53BB" w:rsidRDefault="006D53BB" w:rsidP="006D53BB">
      <w:pPr>
        <w:spacing w:after="6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7" w:name="_Hlk39146340"/>
      <w:bookmarkStart w:id="8" w:name="_Hlk44425392"/>
      <w:r w:rsidRPr="006D5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списка</w:t>
      </w:r>
    </w:p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участников мероприятия, получивших государственную поддержку</w:t>
      </w:r>
    </w:p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               __________________________________________________________________________________________</w:t>
      </w:r>
    </w:p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6D53BB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название мероприятия, дата проведения, формат мероприятия</w:t>
      </w:r>
    </w:p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5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16"/>
        <w:gridCol w:w="1262"/>
        <w:gridCol w:w="1559"/>
        <w:gridCol w:w="1276"/>
        <w:gridCol w:w="1134"/>
        <w:gridCol w:w="1843"/>
        <w:gridCol w:w="1984"/>
        <w:gridCol w:w="1984"/>
      </w:tblGrid>
      <w:tr w:rsidR="006D53BB" w:rsidRPr="006D53BB" w:rsidTr="00616AEE">
        <w:trPr>
          <w:trHeight w:val="1426"/>
        </w:trPr>
        <w:tc>
          <w:tcPr>
            <w:tcW w:w="709" w:type="dxa"/>
            <w:shd w:val="clear" w:color="auto" w:fill="auto"/>
            <w:vAlign w:val="center"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6D5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физических лиц, применяющих    специальный налоговый режим «Налог на профессиональный доход» в Волгоградской области</w:t>
            </w:r>
          </w:p>
        </w:tc>
        <w:tc>
          <w:tcPr>
            <w:tcW w:w="1262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6D53BB" w:rsidRPr="006D53BB" w:rsidRDefault="006D53BB" w:rsidP="006D53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13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843" w:type="dxa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регистрации (Муниципальное образование/ городской округ</w:t>
            </w:r>
          </w:p>
        </w:tc>
        <w:tc>
          <w:tcPr>
            <w:tcW w:w="1984" w:type="dxa"/>
            <w:vAlign w:val="center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субъекта (8- физическое лицо, зарегистрированное в качестве самозанятого)</w:t>
            </w: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 проведения</w:t>
            </w:r>
          </w:p>
        </w:tc>
      </w:tr>
      <w:tr w:rsidR="006D53BB" w:rsidRPr="006D53BB" w:rsidTr="00616AEE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shd w:val="clear" w:color="auto" w:fill="auto"/>
            <w:noWrap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D53BB" w:rsidRPr="006D53BB" w:rsidTr="00616AEE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shd w:val="clear" w:color="auto" w:fill="auto"/>
            <w:noWrap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D53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D53BB" w:rsidRPr="006D53BB" w:rsidTr="00616AE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noWrap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3BB" w:rsidRPr="006D53BB" w:rsidRDefault="006D53BB" w:rsidP="006D53B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W w:w="13750" w:type="dxa"/>
        <w:tblLayout w:type="fixed"/>
        <w:tblLook w:val="0000" w:firstRow="0" w:lastRow="0" w:firstColumn="0" w:lastColumn="0" w:noHBand="0" w:noVBand="0"/>
      </w:tblPr>
      <w:tblGrid>
        <w:gridCol w:w="8647"/>
        <w:gridCol w:w="5103"/>
      </w:tblGrid>
      <w:tr w:rsidR="006D53BB" w:rsidRPr="006D53BB" w:rsidTr="00616AEE">
        <w:trPr>
          <w:trHeight w:val="565"/>
        </w:trPr>
        <w:tc>
          <w:tcPr>
            <w:tcW w:w="8647" w:type="dxa"/>
            <w:shd w:val="clear" w:color="auto" w:fill="auto"/>
          </w:tcPr>
          <w:bookmarkEnd w:id="7"/>
          <w:bookmarkEnd w:id="8"/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6D53BB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6D53BB" w:rsidRPr="006D53BB" w:rsidRDefault="006D53BB" w:rsidP="006D53B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6D53BB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6D53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6D53BB" w:rsidRPr="006D53BB" w:rsidRDefault="006D53BB" w:rsidP="006D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D53BB" w:rsidRPr="006D53BB" w:rsidRDefault="006D53BB" w:rsidP="006D53BB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6D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________________/</w:t>
            </w:r>
          </w:p>
          <w:p w:rsidR="006D53BB" w:rsidRPr="006D53BB" w:rsidRDefault="006D53BB" w:rsidP="006D53BB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6D53BB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6D53BB" w:rsidRPr="006D53BB" w:rsidRDefault="006D53BB" w:rsidP="006D53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D53BB" w:rsidRPr="006D53BB" w:rsidRDefault="006D53BB" w:rsidP="006D53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3BB" w:rsidRPr="006D53BB" w:rsidRDefault="006D53BB" w:rsidP="006D53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3BB" w:rsidRPr="006D53BB" w:rsidRDefault="006D53BB" w:rsidP="006D53B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D53BB" w:rsidRPr="006D53BB" w:rsidRDefault="006D53BB" w:rsidP="006D53BB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5"/>
    <w:p w:rsidR="006D53BB" w:rsidRPr="006D53BB" w:rsidRDefault="006D53BB" w:rsidP="006D53BB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6D53BB" w:rsidRPr="006D53BB" w:rsidSect="00714F00">
          <w:headerReference w:type="even" r:id="rId11"/>
          <w:headerReference w:type="first" r:id="rId12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bookmarkEnd w:id="6"/>
    <w:p w:rsidR="006D53BB" w:rsidRPr="006D53BB" w:rsidRDefault="006D53BB" w:rsidP="006D53BB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:rsidR="006D53BB" w:rsidRPr="006D53BB" w:rsidRDefault="006D53BB" w:rsidP="006D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6D53BB" w:rsidRPr="006D53BB" w:rsidRDefault="006D53BB" w:rsidP="006D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3BB" w:rsidRPr="006D53BB" w:rsidRDefault="006D53BB" w:rsidP="006D53BB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D53B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:rsidR="006D53BB" w:rsidRPr="006D53BB" w:rsidRDefault="006D53BB" w:rsidP="006D53BB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6D53BB" w:rsidRPr="006D53BB" w:rsidTr="00616AEE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6D53BB" w:rsidRPr="006D53BB" w:rsidTr="00616AEE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6D53BB" w:rsidRPr="006D53BB" w:rsidTr="00616AEE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6D53BB" w:rsidRPr="006D53BB" w:rsidTr="00616AE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3BB" w:rsidRPr="006D53BB" w:rsidTr="00616AE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3BB" w:rsidRPr="006D53BB" w:rsidTr="00616AE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3BB" w:rsidRPr="006D53BB" w:rsidTr="00616AEE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6D53BB" w:rsidRPr="006D53BB" w:rsidTr="00616AEE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6D53BB" w:rsidRPr="006D53BB" w:rsidTr="00616AE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3BB" w:rsidRPr="006D53BB" w:rsidTr="00616AEE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6D53BB" w:rsidRDefault="006D53BB" w:rsidP="006D53B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D53BB" w:rsidRPr="006D53BB" w:rsidRDefault="006D53BB" w:rsidP="006D53B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BB" w:rsidRPr="006D53BB" w:rsidRDefault="006D53BB" w:rsidP="006D53B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6D53BB" w:rsidRPr="006D53BB" w:rsidTr="00616AEE">
        <w:tc>
          <w:tcPr>
            <w:tcW w:w="5529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</w:rPr>
              <w:t>Директор __________________</w:t>
            </w:r>
            <w:r w:rsidRPr="006D53BB">
              <w:rPr>
                <w:rFonts w:ascii="Times New Roman" w:eastAsia="Calibri" w:hAnsi="Times New Roman" w:cs="Times New Roman"/>
                <w:b/>
                <w:bCs/>
              </w:rPr>
              <w:t xml:space="preserve"> А.В. Кравцов</w:t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D53BB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:rsidR="006D53BB" w:rsidRPr="006D53BB" w:rsidRDefault="006D53BB" w:rsidP="006D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53BB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:rsidR="006D53BB" w:rsidRPr="006D53BB" w:rsidRDefault="006D53BB" w:rsidP="006D53BB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3BB" w:rsidRPr="006D53BB" w:rsidRDefault="006D53BB" w:rsidP="006D53BB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059" w:rsidRDefault="00230105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05" w:rsidRDefault="00230105" w:rsidP="006D53BB">
      <w:pPr>
        <w:spacing w:after="0" w:line="240" w:lineRule="auto"/>
      </w:pPr>
      <w:r>
        <w:separator/>
      </w:r>
    </w:p>
  </w:endnote>
  <w:endnote w:type="continuationSeparator" w:id="0">
    <w:p w:rsidR="00230105" w:rsidRDefault="00230105" w:rsidP="006D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05" w:rsidRDefault="00230105" w:rsidP="006D53BB">
      <w:pPr>
        <w:spacing w:after="0" w:line="240" w:lineRule="auto"/>
      </w:pPr>
      <w:r>
        <w:separator/>
      </w:r>
    </w:p>
  </w:footnote>
  <w:footnote w:type="continuationSeparator" w:id="0">
    <w:p w:rsidR="00230105" w:rsidRDefault="00230105" w:rsidP="006D53BB">
      <w:pPr>
        <w:spacing w:after="0" w:line="240" w:lineRule="auto"/>
      </w:pPr>
      <w:r>
        <w:continuationSeparator/>
      </w:r>
    </w:p>
  </w:footnote>
  <w:footnote w:id="1">
    <w:p w:rsidR="006D53BB" w:rsidRPr="006D53BB" w:rsidRDefault="006D53BB" w:rsidP="006D53BB">
      <w:pPr>
        <w:pStyle w:val="a3"/>
        <w:rPr>
          <w:rFonts w:ascii="Times New Roman" w:eastAsia="Calibri" w:hAnsi="Times New Roman" w:cs="Times New Roman"/>
          <w:sz w:val="22"/>
          <w:szCs w:val="22"/>
        </w:rPr>
      </w:pPr>
      <w:r w:rsidRPr="006D53BB">
        <w:rPr>
          <w:rFonts w:ascii="Times New Roman" w:eastAsia="Calibri" w:hAnsi="Times New Roman"/>
          <w:sz w:val="22"/>
          <w:szCs w:val="22"/>
        </w:rPr>
        <w:footnoteRef/>
      </w:r>
      <w:r w:rsidRPr="006D53BB">
        <w:rPr>
          <w:rFonts w:ascii="Times New Roman" w:eastAsia="Calibri" w:hAnsi="Times New Roman" w:cs="Times New Roman"/>
          <w:sz w:val="22"/>
          <w:szCs w:val="22"/>
        </w:rP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BB" w:rsidRDefault="006D53B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6D53BB" w:rsidRDefault="006D53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BB" w:rsidRDefault="006D53BB">
    <w:pPr>
      <w:pStyle w:val="a6"/>
    </w:pPr>
  </w:p>
  <w:p w:rsidR="006D53BB" w:rsidRDefault="006D53BB"/>
  <w:p w:rsidR="006D53BB" w:rsidRDefault="006D53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BB" w:rsidRPr="00891AD6" w:rsidRDefault="006D53BB" w:rsidP="005309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5CF"/>
    <w:multiLevelType w:val="hybridMultilevel"/>
    <w:tmpl w:val="5E4012A8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F6B1C"/>
    <w:multiLevelType w:val="hybridMultilevel"/>
    <w:tmpl w:val="A7F2668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B3E6C"/>
    <w:multiLevelType w:val="hybridMultilevel"/>
    <w:tmpl w:val="ED567B4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7E424D9"/>
    <w:multiLevelType w:val="multilevel"/>
    <w:tmpl w:val="4238B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78924D65"/>
    <w:multiLevelType w:val="hybridMultilevel"/>
    <w:tmpl w:val="E5F8F50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BB"/>
    <w:rsid w:val="00230105"/>
    <w:rsid w:val="006D53BB"/>
    <w:rsid w:val="0075007F"/>
    <w:rsid w:val="00AA028B"/>
    <w:rsid w:val="00B915E7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FA92"/>
  <w15:chartTrackingRefBased/>
  <w15:docId w15:val="{E61B9897-FDBF-4747-8922-5351572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3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3BB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"/>
    <w:basedOn w:val="a0"/>
    <w:rsid w:val="006D53BB"/>
    <w:rPr>
      <w:rFonts w:cs="Times New Roman"/>
      <w:vertAlign w:val="superscript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iPriority w:val="99"/>
    <w:unhideWhenUsed/>
    <w:rsid w:val="006D53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uiPriority w:val="99"/>
    <w:rsid w:val="006D53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2024-03-20T12:01:00Z</dcterms:created>
  <dcterms:modified xsi:type="dcterms:W3CDTF">2024-03-20T12:23:00Z</dcterms:modified>
</cp:coreProperties>
</file>